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Humans of _______________ Project Video WORKSHEET</w:t>
      </w:r>
    </w:p>
    <w:p w:rsidR="00000000" w:rsidDel="00000000" w:rsidP="00000000" w:rsidRDefault="00000000" w:rsidRPr="00000000">
      <w:pPr>
        <w:contextualSpacing w:val="0"/>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after="460" w:line="432" w:lineRule="auto"/>
        <w:contextualSpacing w:val="0"/>
        <w:rPr>
          <w:rFonts w:ascii="Georgia" w:cs="Georgia" w:eastAsia="Georgia" w:hAnsi="Georgia"/>
          <w:sz w:val="20"/>
          <w:szCs w:val="20"/>
        </w:rPr>
      </w:pPr>
      <w:hyperlink r:id="rId5">
        <w:r w:rsidDel="00000000" w:rsidR="00000000" w:rsidRPr="00000000">
          <w:rPr>
            <w:rFonts w:ascii="Georgia" w:cs="Georgia" w:eastAsia="Georgia" w:hAnsi="Georgia"/>
            <w:i w:val="1"/>
            <w:color w:val="1155cc"/>
            <w:sz w:val="24"/>
            <w:szCs w:val="24"/>
            <w:u w:val="single"/>
            <w:rtl w:val="0"/>
          </w:rPr>
          <w:t xml:space="preserve">How I Approach Strangers on the Street</w:t>
        </w:r>
      </w:hyperlink>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 Full video from University College Dublin</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pPr>
        <w:ind w:left="720" w:firstLine="0"/>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1. Research Brandon Stanton’s interview process and what he calls “escalating levels of intimacy.” Start with watching the UCD YouTube video: </w:t>
      </w:r>
      <w:hyperlink r:id="rId6">
        <w:r w:rsidDel="00000000" w:rsidR="00000000" w:rsidRPr="00000000">
          <w:rPr>
            <w:rFonts w:ascii="Georgia" w:cs="Georgia" w:eastAsia="Georgia" w:hAnsi="Georgia"/>
            <w:i w:val="1"/>
            <w:color w:val="1155cc"/>
            <w:sz w:val="24"/>
            <w:szCs w:val="24"/>
            <w:u w:val="single"/>
            <w:rtl w:val="0"/>
          </w:rPr>
          <w:t xml:space="preserve">How I Approach Strangers on the Street</w:t>
        </w:r>
      </w:hyperlink>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pPr>
        <w:ind w:left="720" w:firstLine="0"/>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2. Research and read additional articles and watch interviews, videos where he discusses his approach and interview process.</w:t>
      </w:r>
    </w:p>
    <w:p w:rsidR="00000000" w:rsidDel="00000000" w:rsidP="00000000" w:rsidRDefault="00000000" w:rsidRPr="00000000">
      <w:pPr>
        <w:ind w:left="720" w:firstLine="0"/>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3. Provide the additional sources.</w:t>
      </w:r>
    </w:p>
    <w:p w:rsidR="00000000" w:rsidDel="00000000" w:rsidP="00000000" w:rsidRDefault="00000000" w:rsidRPr="00000000">
      <w:pPr>
        <w:ind w:left="720" w:firstLine="0"/>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4. Write down the go-to, typical questions Stanton asks.</w:t>
      </w:r>
    </w:p>
    <w:p w:rsidR="00000000" w:rsidDel="00000000" w:rsidP="00000000" w:rsidRDefault="00000000" w:rsidRPr="00000000">
      <w:pPr>
        <w:ind w:left="720" w:firstLine="0"/>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5. Explain how these “starter” questions can illustrate the “escalating levels of intimacy. ”</w:t>
      </w:r>
    </w:p>
    <w:p w:rsidR="00000000" w:rsidDel="00000000" w:rsidP="00000000" w:rsidRDefault="00000000" w:rsidRPr="00000000">
      <w:pPr>
        <w:ind w:left="720" w:firstLine="0"/>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6. Write questions that would help you with your approach to approaching potential interview subjects.</w:t>
      </w:r>
    </w:p>
    <w:p w:rsidR="00000000" w:rsidDel="00000000" w:rsidP="00000000" w:rsidRDefault="00000000" w:rsidRPr="00000000">
      <w:pPr>
        <w:ind w:left="720" w:firstLine="0"/>
        <w:contextualSpacing w:val="0"/>
        <w:rPr>
          <w:rFonts w:ascii="Georgia" w:cs="Georgia" w:eastAsia="Georgia" w:hAnsi="Georgia"/>
          <w:sz w:val="20"/>
          <w:szCs w:val="20"/>
        </w:rPr>
      </w:pPr>
      <w:r w:rsidDel="00000000" w:rsidR="00000000" w:rsidRPr="00000000">
        <w:rPr>
          <w:rtl w:val="0"/>
        </w:rPr>
      </w:r>
    </w:p>
    <w:p w:rsidR="00000000" w:rsidDel="00000000" w:rsidP="00000000" w:rsidRDefault="00000000" w:rsidRPr="00000000">
      <w:pPr>
        <w:ind w:left="720" w:firstLine="0"/>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ab/>
        <w:tab/>
        <w:tab/>
        <w:tab/>
      </w:r>
    </w:p>
    <w:p w:rsidR="00000000" w:rsidDel="00000000" w:rsidP="00000000" w:rsidRDefault="00000000" w:rsidRPr="00000000">
      <w:pPr>
        <w:numPr>
          <w:ilvl w:val="0"/>
          <w:numId w:val="1"/>
        </w:numPr>
        <w:ind w:left="720" w:hanging="360"/>
        <w:contextualSpacing w:val="1"/>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Brandon Stanton refers to </w:t>
      </w:r>
      <w:r w:rsidDel="00000000" w:rsidR="00000000" w:rsidRPr="00000000">
        <w:rPr>
          <w:rFonts w:ascii="Georgia" w:cs="Georgia" w:eastAsia="Georgia" w:hAnsi="Georgia"/>
          <w:i w:val="1"/>
          <w:sz w:val="20"/>
          <w:szCs w:val="20"/>
          <w:rtl w:val="0"/>
        </w:rPr>
        <w:t xml:space="preserve">the energy </w:t>
      </w:r>
      <w:r w:rsidDel="00000000" w:rsidR="00000000" w:rsidRPr="00000000">
        <w:rPr>
          <w:rFonts w:ascii="Georgia" w:cs="Georgia" w:eastAsia="Georgia" w:hAnsi="Georgia"/>
          <w:sz w:val="20"/>
          <w:szCs w:val="20"/>
          <w:rtl w:val="0"/>
        </w:rPr>
        <w:t xml:space="preserve">you bring and how it affects the interview. Reflecting on your own personality, explain the energy you will bring to your interviews and what influence it may have on the interview.</w:t>
      </w:r>
    </w:p>
    <w:p w:rsidR="00000000" w:rsidDel="00000000" w:rsidP="00000000" w:rsidRDefault="00000000" w:rsidRPr="00000000">
      <w:pPr>
        <w:ind w:left="720" w:firstLine="0"/>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rPr>
          <w:rFonts w:ascii="Georgia" w:cs="Georgia" w:eastAsia="Georgia" w:hAnsi="Georgi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Brandon Stanton’s Go-To Starter Questions you discovered in your research and/or from the video clips.</w:t>
      </w:r>
    </w:p>
    <w:p w:rsidR="00000000" w:rsidDel="00000000" w:rsidP="00000000" w:rsidRDefault="00000000" w:rsidRPr="00000000">
      <w:pPr>
        <w:ind w:firstLine="720"/>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 _________________________________________________________________ </w:t>
      </w:r>
    </w:p>
    <w:p w:rsidR="00000000" w:rsidDel="00000000" w:rsidP="00000000" w:rsidRDefault="00000000" w:rsidRPr="00000000">
      <w:pPr>
        <w:ind w:firstLine="720"/>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 _________________________________________________________________ </w:t>
      </w:r>
    </w:p>
    <w:p w:rsidR="00000000" w:rsidDel="00000000" w:rsidP="00000000" w:rsidRDefault="00000000" w:rsidRPr="00000000">
      <w:pPr>
        <w:ind w:firstLine="720"/>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 _________________________________________________________________ </w:t>
      </w:r>
    </w:p>
    <w:p w:rsidR="00000000" w:rsidDel="00000000" w:rsidP="00000000" w:rsidRDefault="00000000" w:rsidRPr="00000000">
      <w:pPr>
        <w:ind w:firstLine="720"/>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 _________________________________________________________________ </w:t>
      </w:r>
    </w:p>
    <w:p w:rsidR="00000000" w:rsidDel="00000000" w:rsidP="00000000" w:rsidRDefault="00000000" w:rsidRPr="00000000">
      <w:pPr>
        <w:ind w:firstLine="720"/>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 _________________________________________________________________</w:t>
      </w:r>
    </w:p>
    <w:p w:rsidR="00000000" w:rsidDel="00000000" w:rsidP="00000000" w:rsidRDefault="00000000" w:rsidRPr="00000000">
      <w:pPr>
        <w:ind w:firstLine="720"/>
        <w:contextualSpacing w:val="0"/>
        <w:rPr>
          <w:rFonts w:ascii="Georgia" w:cs="Georgia" w:eastAsia="Georgia" w:hAnsi="Georgia"/>
          <w:sz w:val="20"/>
          <w:szCs w:val="20"/>
        </w:rPr>
      </w:pPr>
      <w:r w:rsidDel="00000000" w:rsidR="00000000" w:rsidRPr="00000000">
        <w:rPr>
          <w:rtl w:val="0"/>
        </w:rPr>
      </w:r>
    </w:p>
    <w:p w:rsidR="00000000" w:rsidDel="00000000" w:rsidP="00000000" w:rsidRDefault="00000000" w:rsidRPr="00000000">
      <w:pPr>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3. From the list of questions above, choose two and explain how they can potentially work for you and    </w:t>
      </w:r>
    </w:p>
    <w:p w:rsidR="00000000" w:rsidDel="00000000" w:rsidP="00000000" w:rsidRDefault="00000000" w:rsidRPr="00000000">
      <w:pPr>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help support your energy and approach to an interview. </w:t>
        <w:tab/>
      </w:r>
    </w:p>
    <w:p w:rsidR="00000000" w:rsidDel="00000000" w:rsidP="00000000" w:rsidRDefault="00000000" w:rsidRPr="00000000">
      <w:pPr>
        <w:numPr>
          <w:ilvl w:val="1"/>
          <w:numId w:val="1"/>
        </w:numPr>
        <w:ind w:left="1440" w:hanging="360"/>
        <w:contextualSpacing w:val="1"/>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Question #1 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pPr>
        <w:numPr>
          <w:ilvl w:val="1"/>
          <w:numId w:val="1"/>
        </w:numPr>
        <w:ind w:left="1440" w:hanging="360"/>
        <w:contextualSpacing w:val="1"/>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Question #2 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pPr>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4. Develop some starter questions you think would work better for you. </w:t>
      </w:r>
    </w:p>
    <w:p w:rsidR="00000000" w:rsidDel="00000000" w:rsidP="00000000" w:rsidRDefault="00000000" w:rsidRPr="00000000">
      <w:pPr>
        <w:ind w:firstLine="720"/>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 _________________________________________________________________ </w:t>
      </w:r>
    </w:p>
    <w:p w:rsidR="00000000" w:rsidDel="00000000" w:rsidP="00000000" w:rsidRDefault="00000000" w:rsidRPr="00000000">
      <w:pPr>
        <w:ind w:firstLine="720"/>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 _________________________________________________________________ </w:t>
      </w:r>
    </w:p>
    <w:p w:rsidR="00000000" w:rsidDel="00000000" w:rsidP="00000000" w:rsidRDefault="00000000" w:rsidRPr="00000000">
      <w:pPr>
        <w:ind w:firstLine="720"/>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 _________________________________________________________________</w:t>
      </w:r>
    </w:p>
    <w:p w:rsidR="00000000" w:rsidDel="00000000" w:rsidP="00000000" w:rsidRDefault="00000000" w:rsidRPr="00000000">
      <w:pPr>
        <w:contextualSpacing w:val="0"/>
        <w:rPr>
          <w:rFonts w:ascii="Georgia" w:cs="Georgia" w:eastAsia="Georgia" w:hAnsi="Georgia"/>
          <w:sz w:val="20"/>
          <w:szCs w:val="20"/>
        </w:rPr>
      </w:pPr>
      <w:r w:rsidDel="00000000" w:rsidR="00000000" w:rsidRPr="00000000">
        <w:rPr>
          <w:rtl w:val="0"/>
        </w:rPr>
      </w:r>
    </w:p>
    <w:p w:rsidR="00000000" w:rsidDel="00000000" w:rsidP="00000000" w:rsidRDefault="00000000" w:rsidRPr="00000000">
      <w:pPr>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5. Beyond the video clips from the presentation, research other sources for tips and tricks for interviewing. Write down the information, how you can apply to your style, and the source for the information. </w:t>
      </w:r>
    </w:p>
    <w:p w:rsidR="00000000" w:rsidDel="00000000" w:rsidP="00000000" w:rsidRDefault="00000000" w:rsidRPr="00000000">
      <w:pPr>
        <w:numPr>
          <w:ilvl w:val="1"/>
          <w:numId w:val="1"/>
        </w:numPr>
        <w:ind w:left="1440" w:hanging="360"/>
        <w:contextualSpacing w:val="1"/>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Tip #1 ________________________________________________________</w:t>
      </w:r>
    </w:p>
    <w:p w:rsidR="00000000" w:rsidDel="00000000" w:rsidP="00000000" w:rsidRDefault="00000000" w:rsidRPr="00000000">
      <w:pPr>
        <w:numPr>
          <w:ilvl w:val="1"/>
          <w:numId w:val="1"/>
        </w:numPr>
        <w:ind w:left="1440" w:hanging="360"/>
        <w:contextualSpacing w:val="1"/>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Application: _____________________________________________________________</w:t>
      </w:r>
    </w:p>
    <w:p w:rsidR="00000000" w:rsidDel="00000000" w:rsidP="00000000" w:rsidRDefault="00000000" w:rsidRPr="00000000">
      <w:pPr>
        <w:numPr>
          <w:ilvl w:val="1"/>
          <w:numId w:val="1"/>
        </w:numPr>
        <w:ind w:left="1440" w:hanging="360"/>
        <w:contextualSpacing w:val="1"/>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Source: ________________________________________________________</w:t>
      </w:r>
    </w:p>
    <w:p w:rsidR="00000000" w:rsidDel="00000000" w:rsidP="00000000" w:rsidRDefault="00000000" w:rsidRPr="00000000">
      <w:pPr>
        <w:ind w:left="720" w:firstLine="0"/>
        <w:contextualSpacing w:val="0"/>
        <w:rPr>
          <w:rFonts w:ascii="Georgia" w:cs="Georgia" w:eastAsia="Georgia" w:hAnsi="Georgia"/>
          <w:sz w:val="20"/>
          <w:szCs w:val="20"/>
        </w:rPr>
      </w:pPr>
      <w:r w:rsidDel="00000000" w:rsidR="00000000" w:rsidRPr="00000000">
        <w:rPr>
          <w:rtl w:val="0"/>
        </w:rPr>
      </w:r>
    </w:p>
    <w:p w:rsidR="00000000" w:rsidDel="00000000" w:rsidP="00000000" w:rsidRDefault="00000000" w:rsidRPr="00000000">
      <w:pPr>
        <w:numPr>
          <w:ilvl w:val="1"/>
          <w:numId w:val="1"/>
        </w:numPr>
        <w:ind w:left="1440" w:hanging="360"/>
        <w:contextualSpacing w:val="1"/>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Tip #2 ________________________________________________________</w:t>
      </w:r>
    </w:p>
    <w:p w:rsidR="00000000" w:rsidDel="00000000" w:rsidP="00000000" w:rsidRDefault="00000000" w:rsidRPr="00000000">
      <w:pPr>
        <w:numPr>
          <w:ilvl w:val="1"/>
          <w:numId w:val="1"/>
        </w:numPr>
        <w:ind w:left="1440" w:hanging="360"/>
        <w:contextualSpacing w:val="1"/>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Application: ____________________________________________________</w:t>
      </w:r>
    </w:p>
    <w:p w:rsidR="00000000" w:rsidDel="00000000" w:rsidP="00000000" w:rsidRDefault="00000000" w:rsidRPr="00000000">
      <w:pPr>
        <w:numPr>
          <w:ilvl w:val="1"/>
          <w:numId w:val="1"/>
        </w:numPr>
        <w:ind w:left="1440" w:hanging="360"/>
        <w:contextualSpacing w:val="1"/>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Source: ________________________________________________________</w:t>
      </w:r>
    </w:p>
    <w:p w:rsidR="00000000" w:rsidDel="00000000" w:rsidP="00000000" w:rsidRDefault="00000000" w:rsidRPr="00000000">
      <w:pPr>
        <w:ind w:left="720" w:firstLine="0"/>
        <w:contextualSpacing w:val="0"/>
        <w:rPr>
          <w:rFonts w:ascii="Georgia" w:cs="Georgia" w:eastAsia="Georgia" w:hAnsi="Georgia"/>
          <w:sz w:val="20"/>
          <w:szCs w:val="20"/>
        </w:rPr>
      </w:pPr>
      <w:r w:rsidDel="00000000" w:rsidR="00000000" w:rsidRPr="00000000">
        <w:rPr>
          <w:rtl w:val="0"/>
        </w:rPr>
      </w:r>
    </w:p>
    <w:p w:rsidR="00000000" w:rsidDel="00000000" w:rsidP="00000000" w:rsidRDefault="00000000" w:rsidRPr="00000000">
      <w:pPr>
        <w:numPr>
          <w:ilvl w:val="1"/>
          <w:numId w:val="1"/>
        </w:numPr>
        <w:ind w:left="1440" w:hanging="360"/>
        <w:contextualSpacing w:val="1"/>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Tip #3 ________________________________________________________</w:t>
      </w:r>
    </w:p>
    <w:p w:rsidR="00000000" w:rsidDel="00000000" w:rsidP="00000000" w:rsidRDefault="00000000" w:rsidRPr="00000000">
      <w:pPr>
        <w:numPr>
          <w:ilvl w:val="1"/>
          <w:numId w:val="1"/>
        </w:numPr>
        <w:ind w:left="1440" w:hanging="360"/>
        <w:contextualSpacing w:val="1"/>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Application: ____________________________________________________</w:t>
      </w:r>
    </w:p>
    <w:p w:rsidR="00000000" w:rsidDel="00000000" w:rsidP="00000000" w:rsidRDefault="00000000" w:rsidRPr="00000000">
      <w:pPr>
        <w:numPr>
          <w:ilvl w:val="1"/>
          <w:numId w:val="1"/>
        </w:numPr>
        <w:ind w:left="1440" w:hanging="360"/>
        <w:contextualSpacing w:val="1"/>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Source: ________________________________________________________</w:t>
      </w:r>
    </w:p>
    <w:p w:rsidR="00000000" w:rsidDel="00000000" w:rsidP="00000000" w:rsidRDefault="00000000" w:rsidRPr="00000000">
      <w:pPr>
        <w:ind w:firstLine="720"/>
        <w:contextualSpacing w:val="0"/>
        <w:rPr>
          <w:rFonts w:ascii="Georgia" w:cs="Georgia" w:eastAsia="Georgia" w:hAnsi="Georgia"/>
          <w:sz w:val="20"/>
          <w:szCs w:val="20"/>
        </w:rPr>
      </w:pP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0"/>
          <w:szCs w:val="20"/>
        </w:rPr>
      </w:pPr>
      <w:r w:rsidDel="00000000" w:rsidR="00000000" w:rsidRPr="00000000">
        <w:rPr>
          <w:rtl w:val="0"/>
        </w:rPr>
      </w:r>
    </w:p>
    <w:p w:rsidR="00000000" w:rsidDel="00000000" w:rsidP="00000000" w:rsidRDefault="00000000" w:rsidRPr="00000000">
      <w:pPr>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6. What is going to be YOUR approach to an interview? </w:t>
      </w:r>
    </w:p>
    <w:p w:rsidR="00000000" w:rsidDel="00000000" w:rsidP="00000000" w:rsidRDefault="00000000" w:rsidRPr="00000000">
      <w:pPr>
        <w:contextualSpacing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____________________________________________________________________</w:t>
      </w:r>
    </w:p>
    <w:p w:rsidR="00000000" w:rsidDel="00000000" w:rsidP="00000000" w:rsidRDefault="00000000" w:rsidRPr="00000000">
      <w:pPr>
        <w:contextualSpacing w:val="0"/>
        <w:rPr/>
      </w:pPr>
      <w:r w:rsidDel="00000000" w:rsidR="00000000" w:rsidRPr="00000000">
        <w:rPr>
          <w:rFonts w:ascii="Georgia" w:cs="Georgia" w:eastAsia="Georgia" w:hAnsi="Georgia"/>
          <w:sz w:val="20"/>
          <w:szCs w:val="20"/>
          <w:rtl w:val="0"/>
        </w:rPr>
        <w:t xml:space="preserve">    ____________________________________________________________________</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youtu.be/KPxzlGPrM3A" TargetMode="External"/><Relationship Id="rId6" Type="http://schemas.openxmlformats.org/officeDocument/2006/relationships/hyperlink" Target="https://youtu.be/KPxzlGPrM3A" TargetMode="External"/></Relationships>
</file>